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0F" w:rsidRPr="00FD7A0F" w:rsidRDefault="00FD7A0F" w:rsidP="00F758D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D7A0F">
        <w:rPr>
          <w:rFonts w:ascii="Times New Roman" w:hAnsi="Times New Roman"/>
          <w:i/>
          <w:sz w:val="28"/>
          <w:szCs w:val="28"/>
        </w:rPr>
        <w:t>Юдина Надежда Петровна, д-р пед.наук, профессор</w:t>
      </w:r>
    </w:p>
    <w:p w:rsidR="00FD7A0F" w:rsidRPr="00FD7A0F" w:rsidRDefault="00FD7A0F" w:rsidP="00F758D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D7A0F">
        <w:rPr>
          <w:rFonts w:ascii="Times New Roman" w:hAnsi="Times New Roman"/>
          <w:i/>
          <w:sz w:val="28"/>
          <w:szCs w:val="28"/>
        </w:rPr>
        <w:t>Тихоокеанский государственный университет</w:t>
      </w:r>
    </w:p>
    <w:p w:rsidR="00FD7A0F" w:rsidRPr="00D74EB9" w:rsidRDefault="00FD7A0F" w:rsidP="00F758D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D7A0F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D7A0F">
        <w:rPr>
          <w:rFonts w:ascii="Times New Roman" w:hAnsi="Times New Roman"/>
          <w:i/>
          <w:sz w:val="28"/>
          <w:szCs w:val="28"/>
        </w:rPr>
        <w:t>-</w:t>
      </w:r>
      <w:r w:rsidRPr="00FD7A0F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FD7A0F">
        <w:rPr>
          <w:rFonts w:ascii="Times New Roman" w:hAnsi="Times New Roman"/>
          <w:i/>
          <w:sz w:val="28"/>
          <w:szCs w:val="28"/>
        </w:rPr>
        <w:t xml:space="preserve">: </w:t>
      </w:r>
      <w:hyperlink r:id="rId7" w:history="1">
        <w:r w:rsidRPr="00EF211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nayudina</w:t>
        </w:r>
        <w:r w:rsidRPr="00D74EB9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EF211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D74EB9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EF211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FC28A3" w:rsidRDefault="00FC28A3" w:rsidP="00F758DB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D7A0F" w:rsidRPr="004766DB" w:rsidRDefault="00FD7A0F" w:rsidP="00F758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ПЕДАГОГА В ТРАНСЛЯЦИИ ЭЛЕМЕНТОВ КУЛЬТУРЫ</w:t>
      </w:r>
    </w:p>
    <w:p w:rsidR="00D74EB9" w:rsidRPr="004766DB" w:rsidRDefault="00D74EB9" w:rsidP="00F758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7A0F" w:rsidRPr="00D74EB9" w:rsidRDefault="00FD7A0F" w:rsidP="00F758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7BFC" w:rsidRDefault="001D5F5F" w:rsidP="00F7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интерпретация культуры </w:t>
      </w:r>
      <w:r w:rsidR="000174E2">
        <w:rPr>
          <w:rFonts w:ascii="Times New Roman" w:hAnsi="Times New Roman" w:cs="Times New Roman"/>
          <w:sz w:val="28"/>
          <w:szCs w:val="28"/>
        </w:rPr>
        <w:t>позволяет понять</w:t>
      </w:r>
      <w:r w:rsidR="006C56F5">
        <w:rPr>
          <w:rFonts w:ascii="Times New Roman" w:hAnsi="Times New Roman" w:cs="Times New Roman"/>
          <w:sz w:val="28"/>
          <w:szCs w:val="28"/>
        </w:rPr>
        <w:t xml:space="preserve">, </w:t>
      </w:r>
      <w:r w:rsidR="005227B6">
        <w:rPr>
          <w:rFonts w:ascii="Times New Roman" w:hAnsi="Times New Roman" w:cs="Times New Roman"/>
          <w:sz w:val="28"/>
          <w:szCs w:val="28"/>
        </w:rPr>
        <w:t>к</w:t>
      </w:r>
      <w:r w:rsidR="00CA6718" w:rsidRPr="006239D1">
        <w:rPr>
          <w:rFonts w:ascii="Times New Roman" w:hAnsi="Times New Roman" w:cs="Times New Roman"/>
          <w:sz w:val="28"/>
          <w:szCs w:val="28"/>
        </w:rPr>
        <w:t>акова роль педагога в процессе с</w:t>
      </w:r>
      <w:r w:rsidR="000174E2">
        <w:rPr>
          <w:rFonts w:ascii="Times New Roman" w:hAnsi="Times New Roman" w:cs="Times New Roman"/>
          <w:sz w:val="28"/>
          <w:szCs w:val="28"/>
        </w:rPr>
        <w:t>охранения и трансляции культуры;</w:t>
      </w:r>
      <w:r w:rsidR="005227B6">
        <w:rPr>
          <w:rFonts w:ascii="Times New Roman" w:hAnsi="Times New Roman" w:cs="Times New Roman"/>
          <w:sz w:val="28"/>
          <w:szCs w:val="28"/>
        </w:rPr>
        <w:t xml:space="preserve"> к</w:t>
      </w:r>
      <w:r w:rsidR="00CA6718" w:rsidRPr="006239D1">
        <w:rPr>
          <w:rFonts w:ascii="Times New Roman" w:hAnsi="Times New Roman" w:cs="Times New Roman"/>
          <w:sz w:val="28"/>
          <w:szCs w:val="28"/>
        </w:rPr>
        <w:t>акую культуру (ее сегменты) мы можем обогащать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средствами</w:t>
      </w:r>
      <w:r w:rsidR="000174E2">
        <w:rPr>
          <w:rFonts w:ascii="Times New Roman" w:hAnsi="Times New Roman" w:cs="Times New Roman"/>
          <w:sz w:val="28"/>
          <w:szCs w:val="28"/>
        </w:rPr>
        <w:t>;</w:t>
      </w:r>
      <w:r w:rsidR="005227B6">
        <w:rPr>
          <w:rFonts w:ascii="Times New Roman" w:hAnsi="Times New Roman" w:cs="Times New Roman"/>
          <w:sz w:val="28"/>
          <w:szCs w:val="28"/>
        </w:rPr>
        <w:t xml:space="preserve"> к</w:t>
      </w:r>
      <w:r w:rsidR="00CA6718" w:rsidRPr="006239D1">
        <w:rPr>
          <w:rFonts w:ascii="Times New Roman" w:hAnsi="Times New Roman" w:cs="Times New Roman"/>
          <w:sz w:val="28"/>
          <w:szCs w:val="28"/>
        </w:rPr>
        <w:t>аким способом мы может реш</w:t>
      </w:r>
      <w:r w:rsidR="000174E2">
        <w:rPr>
          <w:rFonts w:ascii="Times New Roman" w:hAnsi="Times New Roman" w:cs="Times New Roman"/>
          <w:sz w:val="28"/>
          <w:szCs w:val="28"/>
        </w:rPr>
        <w:t>ать задачи культурного 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E9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174E2">
        <w:rPr>
          <w:rFonts w:ascii="Times New Roman" w:hAnsi="Times New Roman" w:cs="Times New Roman"/>
          <w:sz w:val="28"/>
          <w:szCs w:val="28"/>
        </w:rPr>
        <w:t>широко используется понятие «</w:t>
      </w:r>
      <w:r w:rsidR="00CA6718" w:rsidRPr="006239D1">
        <w:rPr>
          <w:rFonts w:ascii="Times New Roman" w:hAnsi="Times New Roman" w:cs="Times New Roman"/>
          <w:sz w:val="28"/>
          <w:szCs w:val="28"/>
        </w:rPr>
        <w:t>про</w:t>
      </w:r>
      <w:r w:rsidR="000174E2">
        <w:rPr>
          <w:rFonts w:ascii="Times New Roman" w:hAnsi="Times New Roman" w:cs="Times New Roman"/>
          <w:sz w:val="28"/>
          <w:szCs w:val="28"/>
        </w:rPr>
        <w:t>ф</w:t>
      </w:r>
      <w:r w:rsidR="00F758DB">
        <w:rPr>
          <w:rFonts w:ascii="Times New Roman" w:hAnsi="Times New Roman" w:cs="Times New Roman"/>
          <w:sz w:val="28"/>
          <w:szCs w:val="28"/>
        </w:rPr>
        <w:t xml:space="preserve">ессиональная культура педагога». Она часто рассматривается </w:t>
      </w:r>
      <w:r w:rsidR="00524E55" w:rsidRPr="006239D1">
        <w:rPr>
          <w:rFonts w:ascii="Times New Roman" w:hAnsi="Times New Roman" w:cs="Times New Roman"/>
          <w:sz w:val="28"/>
          <w:szCs w:val="28"/>
        </w:rPr>
        <w:t>как на интегративное личностное качество педагога</w:t>
      </w:r>
      <w:r w:rsidR="00F758DB">
        <w:rPr>
          <w:rFonts w:ascii="Times New Roman" w:hAnsi="Times New Roman" w:cs="Times New Roman"/>
          <w:sz w:val="28"/>
          <w:szCs w:val="28"/>
        </w:rPr>
        <w:t xml:space="preserve"> и</w:t>
      </w:r>
      <w:r w:rsidR="00524E55" w:rsidRPr="006239D1">
        <w:rPr>
          <w:rFonts w:ascii="Times New Roman" w:hAnsi="Times New Roman" w:cs="Times New Roman"/>
          <w:sz w:val="28"/>
          <w:szCs w:val="28"/>
        </w:rPr>
        <w:t xml:space="preserve"> </w:t>
      </w:r>
      <w:r w:rsidR="00A7526F" w:rsidRPr="006239D1">
        <w:rPr>
          <w:rFonts w:ascii="Times New Roman" w:hAnsi="Times New Roman" w:cs="Times New Roman"/>
          <w:sz w:val="28"/>
          <w:szCs w:val="28"/>
        </w:rPr>
        <w:t>опыт</w:t>
      </w:r>
      <w:r w:rsidR="00F758DB">
        <w:rPr>
          <w:rFonts w:ascii="Times New Roman" w:hAnsi="Times New Roman" w:cs="Times New Roman"/>
          <w:sz w:val="28"/>
          <w:szCs w:val="28"/>
        </w:rPr>
        <w:t xml:space="preserve"> человечества, присвоенный педагогом</w:t>
      </w:r>
      <w:r w:rsidR="00EB6FFB" w:rsidRPr="006239D1">
        <w:rPr>
          <w:rFonts w:ascii="Times New Roman" w:hAnsi="Times New Roman" w:cs="Times New Roman"/>
          <w:sz w:val="28"/>
          <w:szCs w:val="28"/>
        </w:rPr>
        <w:t xml:space="preserve"> и ставший основанием для решения педагогических задач.</w:t>
      </w:r>
      <w:r w:rsidR="00DC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84" w:rsidRDefault="00CA15F4" w:rsidP="00F7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B83">
        <w:rPr>
          <w:rFonts w:ascii="Times New Roman" w:eastAsia="Times New Roman" w:hAnsi="Times New Roman" w:cs="Times New Roman"/>
          <w:sz w:val="28"/>
          <w:szCs w:val="28"/>
        </w:rPr>
        <w:t xml:space="preserve">Механизмы </w:t>
      </w:r>
      <w:r w:rsidR="005D4F29">
        <w:rPr>
          <w:rFonts w:ascii="Times New Roman" w:eastAsia="Times New Roman" w:hAnsi="Times New Roman" w:cs="Times New Roman"/>
          <w:sz w:val="28"/>
          <w:szCs w:val="28"/>
        </w:rPr>
        <w:t xml:space="preserve">перехода </w:t>
      </w:r>
      <w:r w:rsidRPr="00AE4B83">
        <w:rPr>
          <w:rFonts w:ascii="Times New Roman" w:eastAsia="Times New Roman" w:hAnsi="Times New Roman" w:cs="Times New Roman"/>
          <w:sz w:val="28"/>
          <w:szCs w:val="28"/>
        </w:rPr>
        <w:t xml:space="preserve">внешнего во внутреннее </w:t>
      </w:r>
      <w:r w:rsidR="002918EA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E532CF" w:rsidRPr="00AE4B83">
        <w:rPr>
          <w:rFonts w:ascii="Times New Roman" w:eastAsia="Times New Roman" w:hAnsi="Times New Roman" w:cs="Times New Roman"/>
          <w:sz w:val="28"/>
          <w:szCs w:val="28"/>
        </w:rPr>
        <w:t xml:space="preserve">благодаря активной природе человека и его </w:t>
      </w:r>
      <w:r w:rsidRPr="00AE4B83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2918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32CF" w:rsidRPr="00AE4B83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образы идеального</w:t>
      </w:r>
      <w:r w:rsidR="002918EA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AE4B83" w:rsidRPr="00AE4B83">
        <w:rPr>
          <w:rFonts w:ascii="Times New Roman" w:eastAsia="Times New Roman" w:hAnsi="Times New Roman" w:cs="Times New Roman"/>
          <w:sz w:val="28"/>
          <w:szCs w:val="28"/>
        </w:rPr>
        <w:t xml:space="preserve">превращаются в мотивы </w:t>
      </w:r>
      <w:r w:rsidR="00116780">
        <w:rPr>
          <w:rFonts w:ascii="Times New Roman" w:eastAsia="Times New Roman" w:hAnsi="Times New Roman" w:cs="Times New Roman"/>
          <w:sz w:val="28"/>
          <w:szCs w:val="28"/>
        </w:rPr>
        <w:t>деятельности и опредмеченн</w:t>
      </w:r>
      <w:r w:rsidR="002918E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16780">
        <w:rPr>
          <w:rFonts w:ascii="Times New Roman" w:eastAsia="Times New Roman" w:hAnsi="Times New Roman" w:cs="Times New Roman"/>
          <w:sz w:val="28"/>
          <w:szCs w:val="28"/>
        </w:rPr>
        <w:t xml:space="preserve"> цель. </w:t>
      </w:r>
      <w:r w:rsidR="002D3384">
        <w:rPr>
          <w:rFonts w:ascii="Times New Roman" w:hAnsi="Times New Roman" w:cs="Times New Roman"/>
          <w:sz w:val="28"/>
          <w:szCs w:val="28"/>
        </w:rPr>
        <w:t>По нашему мнению, любой компонент педагогической деятельности, как и компонент образовательного процесса, пронизан культурными смыслами и является выражением личностной культуры участников процесса и накопленного человечеством опыта. Взаимодействие субъективного и объективного – проблема, требующая вдумчивого подхода и опыта философской рефлексии. Мы считаем, что педагог как организатор об</w:t>
      </w:r>
      <w:r w:rsidR="00A11E0A">
        <w:rPr>
          <w:rFonts w:ascii="Times New Roman" w:hAnsi="Times New Roman" w:cs="Times New Roman"/>
          <w:sz w:val="28"/>
          <w:szCs w:val="28"/>
        </w:rPr>
        <w:t>разовательного процесса</w:t>
      </w:r>
      <w:r w:rsidR="002D3384">
        <w:rPr>
          <w:rFonts w:ascii="Times New Roman" w:hAnsi="Times New Roman" w:cs="Times New Roman"/>
          <w:sz w:val="28"/>
          <w:szCs w:val="28"/>
        </w:rPr>
        <w:t xml:space="preserve"> моделирует его и наполняет каждый компонент создаваемой педагогической реальности культурным содержанием.</w:t>
      </w:r>
    </w:p>
    <w:p w:rsidR="00236D9C" w:rsidRDefault="002D3384" w:rsidP="00F758DB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«гибкими</w:t>
      </w:r>
      <w:r w:rsidR="00A11E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этом аспекте </w:t>
      </w:r>
      <w:r w:rsidR="00A11E0A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содержание образования и способы взаимодействия</w:t>
      </w:r>
      <w:r w:rsidR="00A11E0A">
        <w:rPr>
          <w:rFonts w:ascii="Times New Roman" w:hAnsi="Times New Roman" w:cs="Times New Roman"/>
          <w:sz w:val="28"/>
          <w:szCs w:val="28"/>
        </w:rPr>
        <w:t xml:space="preserve"> (методы обучения и воспитания)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8DB">
        <w:rPr>
          <w:rFonts w:ascii="Times New Roman" w:hAnsi="Times New Roman" w:cs="Times New Roman"/>
          <w:sz w:val="28"/>
          <w:szCs w:val="28"/>
        </w:rPr>
        <w:t>В</w:t>
      </w:r>
      <w:r w:rsidR="00DD5EB6">
        <w:rPr>
          <w:rFonts w:ascii="Times New Roman" w:hAnsi="Times New Roman" w:cs="Times New Roman"/>
          <w:sz w:val="28"/>
          <w:szCs w:val="28"/>
        </w:rPr>
        <w:t>водя элементы культуры</w:t>
      </w:r>
      <w:r w:rsidR="00F758DB">
        <w:rPr>
          <w:rFonts w:ascii="Times New Roman" w:hAnsi="Times New Roman" w:cs="Times New Roman"/>
          <w:sz w:val="28"/>
          <w:szCs w:val="28"/>
        </w:rPr>
        <w:t xml:space="preserve">, в том числе национальной, </w:t>
      </w:r>
      <w:r w:rsidR="00DD5EB6">
        <w:rPr>
          <w:rFonts w:ascii="Times New Roman" w:hAnsi="Times New Roman" w:cs="Times New Roman"/>
          <w:sz w:val="28"/>
          <w:szCs w:val="28"/>
        </w:rPr>
        <w:t>в педагогический процесс, педагог выражает свою профессиональную позицию и подчиняется как объективным, так и субъективным факторам. К объективным мы относим сформировавшиеся в социальном целом установки на образование, в первую очередь; к субъективным – профессиональную культуру педагога, среди которых определенное место занимает педагогическая аксиология и принятие педагогической традиции.</w:t>
      </w:r>
    </w:p>
    <w:p w:rsidR="006C56F5" w:rsidRDefault="006C56F5" w:rsidP="00F758DB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56F5" w:rsidSect="0008537E">
      <w:footerReference w:type="default" r:id="rId8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95" w:rsidRDefault="009E1295" w:rsidP="00D251AB">
      <w:pPr>
        <w:spacing w:after="0" w:line="240" w:lineRule="auto"/>
      </w:pPr>
      <w:r>
        <w:separator/>
      </w:r>
    </w:p>
  </w:endnote>
  <w:endnote w:type="continuationSeparator" w:id="1">
    <w:p w:rsidR="009E1295" w:rsidRDefault="009E1295" w:rsidP="00D2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ED" w:rsidRDefault="00BC30ED">
    <w:pPr>
      <w:pStyle w:val="ad"/>
      <w:jc w:val="right"/>
    </w:pPr>
  </w:p>
  <w:p w:rsidR="00BC30ED" w:rsidRDefault="00BC30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95" w:rsidRDefault="009E1295" w:rsidP="00D251AB">
      <w:pPr>
        <w:spacing w:after="0" w:line="240" w:lineRule="auto"/>
      </w:pPr>
      <w:r>
        <w:separator/>
      </w:r>
    </w:p>
  </w:footnote>
  <w:footnote w:type="continuationSeparator" w:id="1">
    <w:p w:rsidR="009E1295" w:rsidRDefault="009E1295" w:rsidP="00D2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272"/>
    <w:multiLevelType w:val="hybridMultilevel"/>
    <w:tmpl w:val="33F83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226A7"/>
    <w:multiLevelType w:val="hybridMultilevel"/>
    <w:tmpl w:val="FE2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638C"/>
    <w:multiLevelType w:val="hybridMultilevel"/>
    <w:tmpl w:val="96606B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552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633"/>
    <w:rsid w:val="000077A1"/>
    <w:rsid w:val="000174E2"/>
    <w:rsid w:val="00054848"/>
    <w:rsid w:val="0008537E"/>
    <w:rsid w:val="000C34C4"/>
    <w:rsid w:val="000F4633"/>
    <w:rsid w:val="001115A7"/>
    <w:rsid w:val="00116780"/>
    <w:rsid w:val="00155CF8"/>
    <w:rsid w:val="00172C3E"/>
    <w:rsid w:val="00180B36"/>
    <w:rsid w:val="001D0820"/>
    <w:rsid w:val="001D5F5F"/>
    <w:rsid w:val="001E1502"/>
    <w:rsid w:val="001F719F"/>
    <w:rsid w:val="00215D8D"/>
    <w:rsid w:val="00225FEF"/>
    <w:rsid w:val="00231643"/>
    <w:rsid w:val="00236D9C"/>
    <w:rsid w:val="002918EA"/>
    <w:rsid w:val="00295483"/>
    <w:rsid w:val="002C2892"/>
    <w:rsid w:val="002C52F7"/>
    <w:rsid w:val="002D3384"/>
    <w:rsid w:val="00333DC2"/>
    <w:rsid w:val="00362348"/>
    <w:rsid w:val="003848FE"/>
    <w:rsid w:val="003A6CE5"/>
    <w:rsid w:val="00442800"/>
    <w:rsid w:val="004612FB"/>
    <w:rsid w:val="004766DB"/>
    <w:rsid w:val="004E6F82"/>
    <w:rsid w:val="00512C95"/>
    <w:rsid w:val="005227B6"/>
    <w:rsid w:val="00524E55"/>
    <w:rsid w:val="00567C6F"/>
    <w:rsid w:val="005A2828"/>
    <w:rsid w:val="005D4F29"/>
    <w:rsid w:val="006239D1"/>
    <w:rsid w:val="00630B73"/>
    <w:rsid w:val="00632428"/>
    <w:rsid w:val="00663366"/>
    <w:rsid w:val="0068567C"/>
    <w:rsid w:val="00690E0D"/>
    <w:rsid w:val="006A6BC5"/>
    <w:rsid w:val="006A7111"/>
    <w:rsid w:val="006C56F5"/>
    <w:rsid w:val="007002CB"/>
    <w:rsid w:val="00757638"/>
    <w:rsid w:val="00760E8E"/>
    <w:rsid w:val="0077050E"/>
    <w:rsid w:val="007761B9"/>
    <w:rsid w:val="00783CE0"/>
    <w:rsid w:val="00805D27"/>
    <w:rsid w:val="00847DEB"/>
    <w:rsid w:val="008D2140"/>
    <w:rsid w:val="008D3946"/>
    <w:rsid w:val="009313B6"/>
    <w:rsid w:val="009E1295"/>
    <w:rsid w:val="00A11E0A"/>
    <w:rsid w:val="00A452E3"/>
    <w:rsid w:val="00A71C18"/>
    <w:rsid w:val="00A7526F"/>
    <w:rsid w:val="00AB096F"/>
    <w:rsid w:val="00AC1FDB"/>
    <w:rsid w:val="00AC7BFC"/>
    <w:rsid w:val="00AE4B83"/>
    <w:rsid w:val="00B007E9"/>
    <w:rsid w:val="00B0595D"/>
    <w:rsid w:val="00B95D00"/>
    <w:rsid w:val="00BC30ED"/>
    <w:rsid w:val="00C11BDF"/>
    <w:rsid w:val="00C20448"/>
    <w:rsid w:val="00C52B3B"/>
    <w:rsid w:val="00CA15F4"/>
    <w:rsid w:val="00CA16CE"/>
    <w:rsid w:val="00CA26CC"/>
    <w:rsid w:val="00CA6718"/>
    <w:rsid w:val="00CC78C2"/>
    <w:rsid w:val="00D251AB"/>
    <w:rsid w:val="00D74EB9"/>
    <w:rsid w:val="00D93AF3"/>
    <w:rsid w:val="00DC1323"/>
    <w:rsid w:val="00DD0B7C"/>
    <w:rsid w:val="00DD5EB6"/>
    <w:rsid w:val="00E13CBA"/>
    <w:rsid w:val="00E532CF"/>
    <w:rsid w:val="00E57951"/>
    <w:rsid w:val="00E91E68"/>
    <w:rsid w:val="00EB6FFB"/>
    <w:rsid w:val="00EC1490"/>
    <w:rsid w:val="00EC6184"/>
    <w:rsid w:val="00EF6D59"/>
    <w:rsid w:val="00F704EB"/>
    <w:rsid w:val="00F73BF0"/>
    <w:rsid w:val="00F758DB"/>
    <w:rsid w:val="00F94B1B"/>
    <w:rsid w:val="00FC28A3"/>
    <w:rsid w:val="00FD68BE"/>
    <w:rsid w:val="00F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F8"/>
  </w:style>
  <w:style w:type="paragraph" w:styleId="2">
    <w:name w:val="heading 2"/>
    <w:basedOn w:val="a"/>
    <w:next w:val="a"/>
    <w:link w:val="20"/>
    <w:qFormat/>
    <w:rsid w:val="00B0595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BA"/>
    <w:rPr>
      <w:color w:val="0000FF" w:themeColor="hyperlink"/>
      <w:u w:val="single"/>
    </w:rPr>
  </w:style>
  <w:style w:type="paragraph" w:styleId="a4">
    <w:name w:val="Normal (Web)"/>
    <w:basedOn w:val="a"/>
    <w:rsid w:val="00215D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 Indent"/>
    <w:basedOn w:val="a"/>
    <w:link w:val="a6"/>
    <w:semiHidden/>
    <w:rsid w:val="00F704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F704E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704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04EB"/>
  </w:style>
  <w:style w:type="paragraph" w:styleId="a7">
    <w:name w:val="Title"/>
    <w:basedOn w:val="a"/>
    <w:link w:val="a8"/>
    <w:qFormat/>
    <w:rsid w:val="00F704E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8">
    <w:name w:val="Название Знак"/>
    <w:basedOn w:val="a0"/>
    <w:link w:val="a7"/>
    <w:rsid w:val="00F704EB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a9">
    <w:name w:val="footnote text"/>
    <w:basedOn w:val="a"/>
    <w:link w:val="aa"/>
    <w:semiHidden/>
    <w:rsid w:val="0023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a">
    <w:name w:val="Текст сноски Знак"/>
    <w:basedOn w:val="a0"/>
    <w:link w:val="a9"/>
    <w:semiHidden/>
    <w:rsid w:val="00236D9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D2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1AB"/>
  </w:style>
  <w:style w:type="paragraph" w:styleId="ad">
    <w:name w:val="footer"/>
    <w:basedOn w:val="a"/>
    <w:link w:val="ae"/>
    <w:uiPriority w:val="99"/>
    <w:unhideWhenUsed/>
    <w:rsid w:val="00D2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AB"/>
  </w:style>
  <w:style w:type="character" w:styleId="af">
    <w:name w:val="footnote reference"/>
    <w:basedOn w:val="a0"/>
    <w:semiHidden/>
    <w:rsid w:val="00CA15F4"/>
    <w:rPr>
      <w:vertAlign w:val="superscript"/>
    </w:rPr>
  </w:style>
  <w:style w:type="paragraph" w:styleId="af0">
    <w:name w:val="List Paragraph"/>
    <w:basedOn w:val="a"/>
    <w:uiPriority w:val="34"/>
    <w:qFormat/>
    <w:rsid w:val="001D5F5F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B0595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0595D"/>
  </w:style>
  <w:style w:type="character" w:customStyle="1" w:styleId="20">
    <w:name w:val="Заголовок 2 Знак"/>
    <w:basedOn w:val="a0"/>
    <w:link w:val="2"/>
    <w:rsid w:val="00B0595D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yu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2020-12-16T01:16:00Z</cp:lastPrinted>
  <dcterms:created xsi:type="dcterms:W3CDTF">2021-01-25T12:33:00Z</dcterms:created>
  <dcterms:modified xsi:type="dcterms:W3CDTF">2021-01-25T12:36:00Z</dcterms:modified>
</cp:coreProperties>
</file>